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CD" w:rsidRDefault="00FA76CD" w:rsidP="00FA76CD">
      <w:r>
        <w:t>Community Health Improvement Plan – Inequity, Discrimination &amp; Bias Workgroup</w:t>
      </w:r>
    </w:p>
    <w:p w:rsidR="008A6A53" w:rsidRDefault="008A6A53">
      <w:r>
        <w:t xml:space="preserve">8.26.22 </w:t>
      </w:r>
    </w:p>
    <w:p w:rsidR="00FA76CD" w:rsidRDefault="00FA76CD">
      <w:r>
        <w:t>Location: Monroe County Public Library room 2A</w:t>
      </w:r>
    </w:p>
    <w:p w:rsidR="00FA76CD" w:rsidRDefault="00FA76CD">
      <w:r>
        <w:t>Time: 10:10-11 am</w:t>
      </w:r>
    </w:p>
    <w:p w:rsidR="002F0BD2" w:rsidRDefault="002F0BD2">
      <w:r>
        <w:t>Facilitator: Emily Carrico – City of Bloomington Parks and Recreation</w:t>
      </w:r>
    </w:p>
    <w:p w:rsidR="002F0BD2" w:rsidRDefault="002F0BD2">
      <w:r>
        <w:t>Notes: Melanie Vehslage – Monroe County Health Department</w:t>
      </w:r>
    </w:p>
    <w:p w:rsidR="006F5F0E" w:rsidRDefault="00614C78">
      <w:bookmarkStart w:id="0" w:name="_GoBack"/>
      <w:bookmarkEnd w:id="0"/>
      <w:r>
        <w:t>Introductions for all in person and online attendees including icebreaker of ‘what is your claim to fame?’</w:t>
      </w:r>
    </w:p>
    <w:p w:rsidR="00614C78" w:rsidRDefault="00614C78">
      <w:r>
        <w:t xml:space="preserve">Emily facilitated a brainstorming activity using </w:t>
      </w:r>
      <w:proofErr w:type="spellStart"/>
      <w:r>
        <w:t>Jamboard</w:t>
      </w:r>
      <w:proofErr w:type="spellEnd"/>
      <w:r>
        <w:t xml:space="preserve"> to allow </w:t>
      </w:r>
      <w:proofErr w:type="gramStart"/>
      <w:r>
        <w:t>for virtual</w:t>
      </w:r>
      <w:proofErr w:type="gramEnd"/>
      <w:r>
        <w:t xml:space="preserve"> sticky notes to be used both by virtual and in-person participants. </w:t>
      </w:r>
    </w:p>
    <w:p w:rsidR="00D75598" w:rsidRDefault="00217823">
      <w:r>
        <w:t xml:space="preserve">Melanie has categorized the notes from </w:t>
      </w:r>
      <w:proofErr w:type="spellStart"/>
      <w:r>
        <w:t>Jamboard</w:t>
      </w:r>
      <w:proofErr w:type="spellEnd"/>
      <w:r>
        <w:t xml:space="preserve"> for both of the questions posed</w:t>
      </w:r>
      <w:r w:rsidR="00CA2932">
        <w:t xml:space="preserve"> below</w:t>
      </w:r>
      <w:r>
        <w:t>. Category labels are bolded</w:t>
      </w:r>
      <w:r w:rsidR="000226A0">
        <w:t xml:space="preserve"> and were not generated during the meeting itself</w:t>
      </w:r>
      <w:r>
        <w:t xml:space="preserve">. </w:t>
      </w:r>
      <w:r w:rsidR="000226A0">
        <w:t>These are</w:t>
      </w:r>
      <w:r w:rsidR="00CA2932">
        <w:t xml:space="preserve"> only</w:t>
      </w:r>
      <w:r w:rsidR="000226A0">
        <w:t xml:space="preserve"> draft categories for how to organize the information based on the conversation that surrounded each of the virtual sticky notes</w:t>
      </w:r>
      <w:r w:rsidR="00CA2932">
        <w:t>.</w:t>
      </w:r>
      <w:r w:rsidR="000226A0">
        <w:t xml:space="preserve"> </w:t>
      </w:r>
    </w:p>
    <w:p w:rsidR="00D75598" w:rsidRPr="00CA2932" w:rsidRDefault="006F5F0E">
      <w:pPr>
        <w:rPr>
          <w:b/>
          <w:sz w:val="24"/>
        </w:rPr>
      </w:pPr>
      <w:r w:rsidRPr="00CA2932">
        <w:rPr>
          <w:b/>
          <w:sz w:val="24"/>
        </w:rPr>
        <w:t>What would it look like if Monroe County (did___, had ___ provided ___ etc.)?</w:t>
      </w:r>
    </w:p>
    <w:p w:rsidR="00C2297A" w:rsidRPr="00102E43" w:rsidRDefault="006F5F0E" w:rsidP="00C2297A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Housing</w:t>
      </w:r>
      <w:r w:rsidR="00C2297A" w:rsidRPr="00102E43">
        <w:rPr>
          <w:b/>
        </w:rPr>
        <w:t xml:space="preserve">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Tiny home village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Homes for the unhoused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If implicit bias training was mandatory for property management companies that receive HUD/LIHTC funding</w:t>
      </w:r>
      <w:r w:rsidRPr="00C2297A">
        <w:t xml:space="preserve">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Policies to support sustainable housing in development plans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Home share program to match older adults with space in their home and younger adults</w:t>
      </w:r>
    </w:p>
    <w:p w:rsidR="006F5F0E" w:rsidRDefault="006F5F0E" w:rsidP="00C2297A">
      <w:pPr>
        <w:pStyle w:val="ListParagraph"/>
        <w:ind w:left="1440"/>
      </w:pPr>
    </w:p>
    <w:p w:rsidR="00C2297A" w:rsidRPr="00102E43" w:rsidRDefault="00C2297A" w:rsidP="006F5F0E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Healthcare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Easy access to all people for healthcare</w:t>
      </w:r>
      <w:r w:rsidRPr="00C2297A">
        <w:t xml:space="preserve">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 xml:space="preserve">Flexible for understanding transportation problems happen and </w:t>
      </w:r>
      <w:proofErr w:type="spellStart"/>
      <w:r>
        <w:t>its</w:t>
      </w:r>
      <w:proofErr w:type="spellEnd"/>
      <w:r>
        <w:t xml:space="preserve"> not the individual/patient’s fault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 xml:space="preserve">Follow up that </w:t>
      </w:r>
      <w:proofErr w:type="gramStart"/>
      <w:r>
        <w:t>isn’t</w:t>
      </w:r>
      <w:proofErr w:type="gramEnd"/>
      <w:r>
        <w:t xml:space="preserve"> an automated phone survey but personal connection – did they get the care they needed?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Remove bias in healthcare by identifying educating and holding accountable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Ease process for people to get help by making it more safe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 xml:space="preserve">Reduction in health </w:t>
      </w:r>
      <w:r w:rsidR="00217823">
        <w:t>disparities</w:t>
      </w:r>
      <w:r>
        <w:t xml:space="preserve"> as related to race</w:t>
      </w:r>
    </w:p>
    <w:p w:rsidR="00C2297A" w:rsidRPr="00102E43" w:rsidRDefault="00C2297A" w:rsidP="00C2297A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 xml:space="preserve">DEI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Thorough DEI education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proofErr w:type="spellStart"/>
      <w:r>
        <w:t>Blgtn</w:t>
      </w:r>
      <w:proofErr w:type="spellEnd"/>
      <w:r>
        <w:t xml:space="preserve"> businesses had to required DEI training</w:t>
      </w:r>
    </w:p>
    <w:p w:rsidR="00C2297A" w:rsidRDefault="00C2297A" w:rsidP="00C2297A">
      <w:pPr>
        <w:pStyle w:val="ListParagraph"/>
      </w:pPr>
    </w:p>
    <w:p w:rsidR="00C2297A" w:rsidRPr="00102E43" w:rsidRDefault="00C2297A" w:rsidP="006F5F0E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 xml:space="preserve">Connecting with policy makers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Equitable policy (down to school districting and things that play into education)</w:t>
      </w:r>
      <w:r w:rsidRPr="00C2297A">
        <w:t xml:space="preserve">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More effectively telling the story of people with lived experience in any category to better impact change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lastRenderedPageBreak/>
        <w:t>If people filing a discrimination complaint with the human rights commission felt that they would be protected from retaliation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More intentional attempts to connect folks traditionally not heard in public meetings to decision makers</w:t>
      </w:r>
    </w:p>
    <w:p w:rsidR="00C2297A" w:rsidRPr="00102E43" w:rsidRDefault="00C2297A" w:rsidP="00C2297A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 xml:space="preserve">Veteran 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Way to identify veterans across multiple types of resources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Better ways to integrate veteran organizations to sit at the table with Bloomington leadership</w:t>
      </w:r>
    </w:p>
    <w:p w:rsidR="00C2297A" w:rsidRPr="00102E43" w:rsidRDefault="00C2297A" w:rsidP="00C2297A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Other/General</w:t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Feeling of belonging</w:t>
      </w:r>
      <w:r w:rsidRPr="00C2297A">
        <w:t xml:space="preserve"> </w:t>
      </w:r>
      <w:r>
        <w:tab/>
      </w:r>
    </w:p>
    <w:p w:rsidR="00C2297A" w:rsidRDefault="00C2297A" w:rsidP="00C2297A">
      <w:pPr>
        <w:pStyle w:val="ListParagraph"/>
        <w:numPr>
          <w:ilvl w:val="1"/>
          <w:numId w:val="1"/>
        </w:numPr>
      </w:pPr>
      <w:r>
        <w:t>More person centered</w:t>
      </w:r>
    </w:p>
    <w:p w:rsidR="00C2297A" w:rsidRDefault="00C2297A" w:rsidP="000F3F06">
      <w:pPr>
        <w:pStyle w:val="ListParagraph"/>
        <w:numPr>
          <w:ilvl w:val="1"/>
          <w:numId w:val="1"/>
        </w:numPr>
      </w:pPr>
      <w:r>
        <w:t>Affordability in general to increase access (including living wage)</w:t>
      </w:r>
    </w:p>
    <w:p w:rsidR="000F3F06" w:rsidRPr="00CA2932" w:rsidRDefault="000F3F06" w:rsidP="000F3F06">
      <w:pPr>
        <w:rPr>
          <w:b/>
          <w:sz w:val="24"/>
        </w:rPr>
      </w:pPr>
      <w:r w:rsidRPr="00CA2932">
        <w:rPr>
          <w:b/>
          <w:sz w:val="24"/>
        </w:rPr>
        <w:t>Why are we not there now?</w:t>
      </w:r>
    </w:p>
    <w:p w:rsidR="000F3F06" w:rsidRPr="00102E43" w:rsidRDefault="000F3F06" w:rsidP="000F3F06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Stories/Messaging</w:t>
      </w:r>
      <w:r w:rsidR="00102E43" w:rsidRPr="00102E43">
        <w:rPr>
          <w:b/>
        </w:rPr>
        <w:t>/representation</w:t>
      </w:r>
    </w:p>
    <w:p w:rsidR="00102E43" w:rsidRDefault="000F3F06" w:rsidP="00102E43">
      <w:pPr>
        <w:pStyle w:val="ListParagraph"/>
        <w:numPr>
          <w:ilvl w:val="1"/>
          <w:numId w:val="1"/>
        </w:numPr>
      </w:pPr>
      <w:r>
        <w:t>Marginalized communities do not have a voice and are often placated and cast aside unless it’s a publicity moment</w:t>
      </w:r>
      <w:r w:rsidR="00102E43" w:rsidRPr="00102E43">
        <w:t xml:space="preserve"> </w:t>
      </w:r>
    </w:p>
    <w:p w:rsidR="00102E43" w:rsidRDefault="00102E43" w:rsidP="00102E43">
      <w:pPr>
        <w:pStyle w:val="ListParagraph"/>
        <w:numPr>
          <w:ilvl w:val="1"/>
          <w:numId w:val="1"/>
        </w:numPr>
      </w:pPr>
      <w:r>
        <w:t>Gatekeeping (people in charge of access not willing to hear the person)</w:t>
      </w:r>
    </w:p>
    <w:p w:rsidR="00102E43" w:rsidRDefault="00102E43" w:rsidP="00102E43">
      <w:pPr>
        <w:pStyle w:val="ListParagraph"/>
        <w:numPr>
          <w:ilvl w:val="1"/>
          <w:numId w:val="1"/>
        </w:numPr>
      </w:pPr>
      <w:r>
        <w:t>Lack of knowledge of what the needs of the community are</w:t>
      </w:r>
    </w:p>
    <w:p w:rsidR="00E11417" w:rsidRDefault="00E11417" w:rsidP="00E11417">
      <w:pPr>
        <w:pStyle w:val="ListParagraph"/>
        <w:numPr>
          <w:ilvl w:val="1"/>
          <w:numId w:val="1"/>
        </w:numPr>
      </w:pPr>
      <w:r>
        <w:t>People think they do not deserve to receive services</w:t>
      </w:r>
    </w:p>
    <w:p w:rsidR="00E11417" w:rsidRDefault="00E11417" w:rsidP="00E11417">
      <w:pPr>
        <w:pStyle w:val="ListParagraph"/>
        <w:numPr>
          <w:ilvl w:val="1"/>
          <w:numId w:val="1"/>
        </w:numPr>
      </w:pPr>
      <w:r>
        <w:t>Making a stance labels you (both sides)</w:t>
      </w:r>
    </w:p>
    <w:p w:rsidR="00E11417" w:rsidRDefault="00E11417" w:rsidP="00E11417">
      <w:pPr>
        <w:pStyle w:val="ListParagraph"/>
        <w:numPr>
          <w:ilvl w:val="1"/>
          <w:numId w:val="1"/>
        </w:numPr>
      </w:pPr>
      <w:r>
        <w:t>Media coverage always goes to the same perspectives, insufficient coverage from the people working with and living in the communities</w:t>
      </w:r>
    </w:p>
    <w:p w:rsidR="00E11417" w:rsidRDefault="00E11417" w:rsidP="00E11417">
      <w:pPr>
        <w:pStyle w:val="ListParagraph"/>
        <w:numPr>
          <w:ilvl w:val="1"/>
          <w:numId w:val="1"/>
        </w:numPr>
      </w:pPr>
      <w:r>
        <w:t>Who owns the story, and how to intentionally give greater agency to the person whose story it is – appropriately platforming</w:t>
      </w:r>
    </w:p>
    <w:p w:rsidR="000F3F06" w:rsidRDefault="000F3F06" w:rsidP="00CA2932">
      <w:pPr>
        <w:pStyle w:val="ListParagraph"/>
        <w:ind w:left="1440"/>
      </w:pPr>
    </w:p>
    <w:p w:rsidR="000F3F06" w:rsidRPr="00102E43" w:rsidRDefault="000F3F06" w:rsidP="000F3F06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Structural</w:t>
      </w:r>
    </w:p>
    <w:p w:rsidR="00102E43" w:rsidRPr="00102E43" w:rsidRDefault="00102E43" w:rsidP="00102E43">
      <w:pPr>
        <w:pStyle w:val="ListParagraph"/>
        <w:numPr>
          <w:ilvl w:val="1"/>
          <w:numId w:val="1"/>
        </w:numPr>
        <w:rPr>
          <w:b/>
        </w:rPr>
      </w:pPr>
      <w:r w:rsidRPr="00102E43">
        <w:rPr>
          <w:b/>
        </w:rPr>
        <w:t xml:space="preserve">Government Policy </w:t>
      </w:r>
    </w:p>
    <w:p w:rsidR="00102E43" w:rsidRDefault="00102E43" w:rsidP="00102E43">
      <w:pPr>
        <w:pStyle w:val="ListParagraph"/>
        <w:numPr>
          <w:ilvl w:val="2"/>
          <w:numId w:val="1"/>
        </w:numPr>
      </w:pPr>
      <w:r>
        <w:t>Policies being chosen for fiscal reason s vs. longevity of the community</w:t>
      </w:r>
    </w:p>
    <w:p w:rsidR="005A79AD" w:rsidRDefault="005A79AD" w:rsidP="005A79AD">
      <w:pPr>
        <w:pStyle w:val="ListParagraph"/>
        <w:numPr>
          <w:ilvl w:val="2"/>
          <w:numId w:val="1"/>
        </w:numPr>
      </w:pPr>
      <w:r>
        <w:t>Policies rooted in fear or scarcity based model rather than a rich interactive equity focused community model</w:t>
      </w:r>
    </w:p>
    <w:p w:rsidR="005A79AD" w:rsidRDefault="005A79AD" w:rsidP="005A79AD">
      <w:pPr>
        <w:pStyle w:val="ListParagraph"/>
        <w:numPr>
          <w:ilvl w:val="2"/>
          <w:numId w:val="1"/>
        </w:numPr>
      </w:pPr>
      <w:r>
        <w:t>Funding is going to where there is already known power in play (decision makers etc.)</w:t>
      </w:r>
      <w:r w:rsidRPr="005A79AD">
        <w:t xml:space="preserve"> </w:t>
      </w:r>
    </w:p>
    <w:p w:rsidR="005A79AD" w:rsidRDefault="005A79AD" w:rsidP="005A79AD">
      <w:pPr>
        <w:pStyle w:val="ListParagraph"/>
        <w:numPr>
          <w:ilvl w:val="2"/>
          <w:numId w:val="1"/>
        </w:numPr>
      </w:pPr>
      <w:r>
        <w:t xml:space="preserve">Building the system intentionally to flip </w:t>
      </w:r>
      <w:proofErr w:type="spellStart"/>
      <w:r>
        <w:t>perspecvite</w:t>
      </w:r>
      <w:proofErr w:type="spellEnd"/>
      <w:r>
        <w:t xml:space="preserve"> to support those most vulnerable vs. those with most supports</w:t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>The issues are large and labor intensive to overcome</w:t>
      </w:r>
      <w:r w:rsidRPr="00102E43">
        <w:t xml:space="preserve"> </w:t>
      </w:r>
      <w:r>
        <w:tab/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>High level restrictions like living wage pre-emption rules</w:t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>Over-focus on policing versus underlying causes of crime (reactive vs. proactive)</w:t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>Communities  with needs are not actually a priority</w:t>
      </w:r>
    </w:p>
    <w:p w:rsidR="00102E43" w:rsidRDefault="00102E43" w:rsidP="00E11417">
      <w:pPr>
        <w:pStyle w:val="ListParagraph"/>
        <w:ind w:left="2160"/>
      </w:pPr>
    </w:p>
    <w:p w:rsidR="00102E43" w:rsidRPr="00102E43" w:rsidRDefault="00102E43" w:rsidP="00102E43">
      <w:pPr>
        <w:pStyle w:val="ListParagraph"/>
        <w:numPr>
          <w:ilvl w:val="1"/>
          <w:numId w:val="1"/>
        </w:numPr>
        <w:rPr>
          <w:b/>
        </w:rPr>
      </w:pPr>
      <w:r w:rsidRPr="00102E43">
        <w:rPr>
          <w:b/>
        </w:rPr>
        <w:t>Grant/Funding Policy/rules</w:t>
      </w:r>
    </w:p>
    <w:p w:rsidR="005A79AD" w:rsidRDefault="00102E43" w:rsidP="00E11417">
      <w:pPr>
        <w:pStyle w:val="ListParagraph"/>
        <w:numPr>
          <w:ilvl w:val="2"/>
          <w:numId w:val="1"/>
        </w:numPr>
      </w:pPr>
      <w:r>
        <w:t xml:space="preserve">Grant funding for </w:t>
      </w:r>
      <w:r w:rsidR="00E11417">
        <w:t>initiatives</w:t>
      </w:r>
      <w:r>
        <w:t xml:space="preserve"> that could tackle this issue on a grassroots level (and are already </w:t>
      </w:r>
      <w:r w:rsidR="00E11417">
        <w:t>providing</w:t>
      </w:r>
      <w:r>
        <w:t xml:space="preserve"> services) require audits, 501c3 status and staff that may have other financial means so they </w:t>
      </w:r>
      <w:proofErr w:type="spellStart"/>
      <w:r>
        <w:t>cant</w:t>
      </w:r>
      <w:proofErr w:type="spellEnd"/>
      <w:r>
        <w:t xml:space="preserve"> ‘afford’ to do this work</w:t>
      </w:r>
      <w:r w:rsidR="005A79AD" w:rsidRPr="005A79AD">
        <w:t xml:space="preserve"> </w:t>
      </w:r>
    </w:p>
    <w:p w:rsidR="005A79AD" w:rsidRDefault="00E11417" w:rsidP="00E11417">
      <w:pPr>
        <w:pStyle w:val="ListParagraph"/>
        <w:numPr>
          <w:ilvl w:val="2"/>
          <w:numId w:val="1"/>
        </w:numPr>
      </w:pPr>
      <w:r>
        <w:lastRenderedPageBreak/>
        <w:t>B</w:t>
      </w:r>
      <w:r w:rsidR="005A79AD">
        <w:t>alancing business needs to make money with needs to provide equitable inclusive services</w:t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 xml:space="preserve">Not sufficient support for folks already doing the work (too many hoo9pes) </w:t>
      </w:r>
    </w:p>
    <w:p w:rsidR="00E11417" w:rsidRDefault="00E11417" w:rsidP="00E11417">
      <w:pPr>
        <w:pStyle w:val="ListParagraph"/>
        <w:numPr>
          <w:ilvl w:val="2"/>
          <w:numId w:val="1"/>
        </w:numPr>
      </w:pPr>
      <w:r>
        <w:t>Micro-lending model (potential solution)</w:t>
      </w:r>
    </w:p>
    <w:p w:rsidR="00102E43" w:rsidRDefault="00102E43" w:rsidP="005A79AD">
      <w:pPr>
        <w:pStyle w:val="ListParagraph"/>
        <w:numPr>
          <w:ilvl w:val="2"/>
          <w:numId w:val="1"/>
        </w:numPr>
      </w:pPr>
    </w:p>
    <w:p w:rsidR="00102E43" w:rsidRPr="00102E43" w:rsidRDefault="00102E43" w:rsidP="000F3F06">
      <w:pPr>
        <w:pStyle w:val="ListParagraph"/>
        <w:numPr>
          <w:ilvl w:val="0"/>
          <w:numId w:val="1"/>
        </w:numPr>
        <w:rPr>
          <w:b/>
        </w:rPr>
      </w:pPr>
      <w:r w:rsidRPr="00102E43">
        <w:rPr>
          <w:b/>
        </w:rPr>
        <w:t>Other</w:t>
      </w:r>
    </w:p>
    <w:p w:rsidR="000F3F06" w:rsidRDefault="000F3F06" w:rsidP="00102E43">
      <w:pPr>
        <w:pStyle w:val="ListParagraph"/>
        <w:numPr>
          <w:ilvl w:val="1"/>
          <w:numId w:val="1"/>
        </w:numPr>
      </w:pPr>
      <w:r>
        <w:t>Too many initiatives to focus on one area</w:t>
      </w:r>
    </w:p>
    <w:p w:rsidR="00CA2932" w:rsidRPr="00CA2932" w:rsidRDefault="00CA2932" w:rsidP="00CA2932">
      <w:pPr>
        <w:rPr>
          <w:b/>
          <w:color w:val="FF0000"/>
        </w:rPr>
      </w:pPr>
      <w:r w:rsidRPr="00CA2932">
        <w:rPr>
          <w:b/>
          <w:color w:val="FF0000"/>
        </w:rPr>
        <w:t xml:space="preserve">To Do: </w:t>
      </w:r>
    </w:p>
    <w:p w:rsidR="00CA2932" w:rsidRPr="00CA2932" w:rsidRDefault="00CA2932" w:rsidP="00CA2932">
      <w:pPr>
        <w:pStyle w:val="ListParagraph"/>
        <w:numPr>
          <w:ilvl w:val="0"/>
          <w:numId w:val="5"/>
        </w:numPr>
        <w:rPr>
          <w:color w:val="FF0000"/>
        </w:rPr>
      </w:pPr>
      <w:r w:rsidRPr="00CA2932">
        <w:rPr>
          <w:color w:val="FF0000"/>
        </w:rPr>
        <w:t>Fill out meeting scheduler when sent out to select a regular meeting time/day. We will do our best to meet the needs of the group.</w:t>
      </w:r>
    </w:p>
    <w:p w:rsidR="00CA2932" w:rsidRPr="00CA2932" w:rsidRDefault="00CA2932" w:rsidP="00CA2932">
      <w:pPr>
        <w:pStyle w:val="ListParagraph"/>
        <w:numPr>
          <w:ilvl w:val="0"/>
          <w:numId w:val="5"/>
        </w:numPr>
        <w:rPr>
          <w:color w:val="FF0000"/>
        </w:rPr>
      </w:pPr>
      <w:r w:rsidRPr="00CA2932">
        <w:rPr>
          <w:color w:val="FF0000"/>
        </w:rPr>
        <w:t>Let Emily/Melanie know if the hybrid format with Owl technology worked for you (or if there are any ways to improve the hybrid experience).</w:t>
      </w:r>
    </w:p>
    <w:p w:rsidR="00CA2932" w:rsidRPr="00CA2932" w:rsidRDefault="00CA2932" w:rsidP="00CA2932">
      <w:pPr>
        <w:pStyle w:val="ListParagraph"/>
        <w:numPr>
          <w:ilvl w:val="0"/>
          <w:numId w:val="5"/>
        </w:numPr>
        <w:rPr>
          <w:color w:val="FF0000"/>
        </w:rPr>
      </w:pPr>
      <w:r w:rsidRPr="00CA2932">
        <w:rPr>
          <w:color w:val="FF0000"/>
        </w:rPr>
        <w:t xml:space="preserve">Continue thinking about the questions posed – ‘What would it look like if Monroe County successfully addressed inequity, discrimination and bias?’ and “Why aren’t we there now?’. </w:t>
      </w:r>
    </w:p>
    <w:p w:rsidR="00CA2932" w:rsidRDefault="00CA2932" w:rsidP="00CA2932">
      <w:pPr>
        <w:pStyle w:val="ListParagraph"/>
        <w:numPr>
          <w:ilvl w:val="0"/>
          <w:numId w:val="4"/>
        </w:numPr>
        <w:rPr>
          <w:color w:val="FF0000"/>
        </w:rPr>
      </w:pPr>
      <w:r w:rsidRPr="00CA2932">
        <w:rPr>
          <w:color w:val="FF0000"/>
        </w:rPr>
        <w:t xml:space="preserve">Are there things missing from the notes above? </w:t>
      </w:r>
    </w:p>
    <w:p w:rsidR="00E11417" w:rsidRPr="00CA2932" w:rsidRDefault="00CA2932" w:rsidP="00CA2932">
      <w:pPr>
        <w:pStyle w:val="ListParagraph"/>
        <w:numPr>
          <w:ilvl w:val="0"/>
          <w:numId w:val="4"/>
        </w:numPr>
        <w:rPr>
          <w:color w:val="FF0000"/>
        </w:rPr>
      </w:pPr>
      <w:r w:rsidRPr="00CA2932">
        <w:rPr>
          <w:color w:val="FF0000"/>
        </w:rPr>
        <w:t xml:space="preserve">Let Emily/Melanie know and bring your considerations to the next meeting. </w:t>
      </w:r>
    </w:p>
    <w:sectPr w:rsidR="00E11417" w:rsidRPr="00CA2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785"/>
    <w:multiLevelType w:val="hybridMultilevel"/>
    <w:tmpl w:val="F9CA74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0471C8"/>
    <w:multiLevelType w:val="hybridMultilevel"/>
    <w:tmpl w:val="C5EC7E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30751"/>
    <w:multiLevelType w:val="hybridMultilevel"/>
    <w:tmpl w:val="E0941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F461D42"/>
    <w:multiLevelType w:val="hybridMultilevel"/>
    <w:tmpl w:val="4882F0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0857C2F"/>
    <w:multiLevelType w:val="hybridMultilevel"/>
    <w:tmpl w:val="403C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98"/>
    <w:rsid w:val="000226A0"/>
    <w:rsid w:val="0006646C"/>
    <w:rsid w:val="000F3F06"/>
    <w:rsid w:val="00102E43"/>
    <w:rsid w:val="00217823"/>
    <w:rsid w:val="002F0BD2"/>
    <w:rsid w:val="00375D21"/>
    <w:rsid w:val="003F5762"/>
    <w:rsid w:val="0042149D"/>
    <w:rsid w:val="005A79AD"/>
    <w:rsid w:val="00614C78"/>
    <w:rsid w:val="006F5F0E"/>
    <w:rsid w:val="008A6A53"/>
    <w:rsid w:val="00C2297A"/>
    <w:rsid w:val="00C94CEA"/>
    <w:rsid w:val="00CA2932"/>
    <w:rsid w:val="00D75598"/>
    <w:rsid w:val="00E11417"/>
    <w:rsid w:val="00EF5EF6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2600"/>
  <w15:chartTrackingRefBased/>
  <w15:docId w15:val="{1057AE0E-F68B-48FC-B601-DBE072D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C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2</cp:revision>
  <dcterms:created xsi:type="dcterms:W3CDTF">2022-09-01T14:34:00Z</dcterms:created>
  <dcterms:modified xsi:type="dcterms:W3CDTF">2022-09-01T14:34:00Z</dcterms:modified>
</cp:coreProperties>
</file>